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Feinstaubbelastung in Luxemburg</w:t>
      </w:r>
    </w:p>
    <w:p>
      <w:pPr>
        <w:pStyle w:val="Normal"/>
        <w:rPr/>
      </w:pPr>
      <w:r>
        <w:rPr/>
        <w:t>Gesamtartikel unter :</w:t>
      </w:r>
    </w:p>
    <w:p>
      <w:pPr>
        <w:pStyle w:val="Normal"/>
        <w:rPr/>
      </w:pPr>
      <w:hyperlink r:id="rId2">
        <w:r>
          <w:rPr>
            <w:rStyle w:val="LienInternetvisit"/>
          </w:rPr>
          <w:t>www.igdss.lu/medias/pdf/ouvrages-edites/feinstaub_in_luxemburg.pdf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Centre de Recherche Public – Gabriel Lippmann :</w:t>
      </w:r>
    </w:p>
    <w:p>
      <w:pPr>
        <w:pStyle w:val="Normal"/>
        <w:rPr/>
      </w:pPr>
      <w:r>
        <w:rPr/>
        <w:t>Staubmessungen zeigen, dass auch in Luxemburg Grenzwerte der Europäischen Union überschritten werden. (Doppelt so hoch wie die WHO-Empfehlung).</w:t>
      </w:r>
    </w:p>
    <w:p>
      <w:pPr>
        <w:pStyle w:val="Normal"/>
        <w:rPr>
          <w:vertAlign w:val="subscript"/>
        </w:rPr>
      </w:pPr>
      <w:r>
        <w:rPr/>
        <w:t xml:space="preserve">Der Tagesgrenzwert von 50 </w:t>
      </w:r>
      <w:r>
        <w:rPr>
          <w:strike/>
        </w:rPr>
        <w:t>u</w:t>
      </w:r>
      <w:r>
        <w:rPr/>
        <w:t>g/m</w:t>
      </w:r>
      <w:r>
        <w:rPr>
          <w:vertAlign w:val="superscript"/>
        </w:rPr>
        <w:t xml:space="preserve">3 </w:t>
      </w:r>
      <w:r>
        <w:rPr/>
        <w:t>PM</w:t>
      </w:r>
      <w:r>
        <w:rPr>
          <w:vertAlign w:val="subscript"/>
        </w:rPr>
        <w:t xml:space="preserve">10 </w:t>
      </w:r>
      <w:r>
        <w:rPr/>
        <w:t xml:space="preserve">wird öfter überschritten als der Jahresgrenzwert von 40 </w:t>
      </w:r>
      <w:r>
        <w:rPr>
          <w:strike/>
        </w:rPr>
        <w:t>u</w:t>
      </w:r>
      <w:r>
        <w:rPr/>
        <w:t>g/m</w:t>
      </w:r>
      <w:r>
        <w:rPr>
          <w:vertAlign w:val="superscript"/>
        </w:rPr>
        <w:t xml:space="preserve">3 </w:t>
      </w:r>
      <w:r>
        <w:rPr/>
        <w:t>PM</w:t>
      </w:r>
      <w:r>
        <w:rPr>
          <w:vertAlign w:val="subscript"/>
        </w:rPr>
        <w:t>10..</w:t>
      </w:r>
    </w:p>
    <w:p>
      <w:pPr>
        <w:pStyle w:val="Normal"/>
        <w:rPr/>
      </w:pPr>
      <w:r>
        <w:rPr/>
        <w:t>Analysen in Deutschland und der Schweiz zeigen, dass di Quellgruppen Strassenverkehr und Industrie / Gewerbe zusammen je nach Standort für 60- 80 % der PM</w:t>
      </w:r>
      <w:r>
        <w:rPr>
          <w:vertAlign w:val="subscript"/>
        </w:rPr>
        <w:t>10</w:t>
      </w:r>
      <w:r>
        <w:rPr/>
        <w:t>-Belastung verantwortlich sind.</w:t>
      </w:r>
    </w:p>
    <w:p>
      <w:pPr>
        <w:pStyle w:val="Normal"/>
        <w:rPr/>
      </w:pPr>
      <w:r>
        <w:rPr/>
        <w:t>Während die Partikelanzahl grober Partikel kontinuierlich zurückgingen, blieb der Anzahl der feinen und ultrafeinen Partikel konstant . (Diese sind besonders schädlich und können in Lungengewebe inkorporiert werden).</w:t>
      </w:r>
    </w:p>
    <w:p>
      <w:pPr>
        <w:pStyle w:val="Normal"/>
        <w:rPr/>
      </w:pPr>
      <w:r>
        <w:rPr/>
        <w:t>Messstelle Krakelshaff repräsentiert einen Standort neben der Autobahn A3 von Frankreich in Fahrtrichtung Luxemburg.</w:t>
      </w:r>
    </w:p>
    <w:p>
      <w:pPr>
        <w:pStyle w:val="Normal"/>
        <w:rPr/>
      </w:pPr>
      <w:r>
        <w:rPr/>
        <w:t>Klare Korrelation zwischen Verkehr und Schadstoffkonzentration :</w:t>
      </w:r>
    </w:p>
    <w:p>
      <w:pPr>
        <w:pStyle w:val="Normal"/>
        <w:rPr/>
      </w:pPr>
      <w:r>
        <w:rPr/>
        <w:t>Diese überschreitet nahezu ständig den WHO-Grenzwert (Jahr 2006 ,27.07.2006)</w:t>
      </w:r>
    </w:p>
    <w:p>
      <w:pPr>
        <w:pStyle w:val="Normal"/>
        <w:rPr/>
      </w:pPr>
      <w:r>
        <w:rPr/>
        <w:t>Abb. : 5 Seite 33</w:t>
      </w:r>
    </w:p>
    <w:p>
      <w:pPr>
        <w:pStyle w:val="Normal"/>
        <w:rPr/>
      </w:pPr>
      <w:r>
        <w:rPr/>
        <w:t>Schlussfolgerung der Autoren :</w:t>
      </w:r>
    </w:p>
    <w:p>
      <w:pPr>
        <w:pStyle w:val="Normal"/>
        <w:rPr/>
      </w:pPr>
      <w:r>
        <w:rPr/>
        <w:t>Massnahmen, wie beispielsweise Stassensperrung, Verbesserung des Strassenzustandes, City-Logistik, Einführung von Tempolimits, Ausbau von Ring-, Ausfall-, und Umgehungsstrassen bei Rückbau von Stadtachsen (Hier ausdrücklich zu begrüssen, dass die Gemeinde Düdelingen dies versucht umzusetzen : Rückbau der Stadtachse), Ausbau des Öffentlichen Personennahverkehrs….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L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L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L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a62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a62c6"/>
    <w:rPr>
      <w:color w:val="954F72" w:themeColor="followedHyperlink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gdss.lu/medias/pdf/ouvrages-edites/feinstaub_in_luxemburg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LibreOffice/5.0.4.2$Windows_X86_64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2016-02-05T15:46:00Z</dcterms:created>
  <dc:creator>User01</dc:creator>
  <dc:language>de-LU</dc:language>
  <cp:lastModifiedBy>User01</cp:lastModifiedBy>
  <dcterms:modified xsi:type="dcterms:W3CDTF">2016-02-05T18:01:00Z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